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ascii="微软雅黑" w:hAnsi="微软雅黑" w:eastAsia="微软雅黑" w:cs="宋体"/>
          <w:color w:val="auto"/>
          <w:kern w:val="36"/>
          <w:sz w:val="27"/>
          <w:szCs w:val="27"/>
        </w:rPr>
      </w:pPr>
      <w:r>
        <w:rPr>
          <w:rFonts w:hint="eastAsia" w:ascii="微软雅黑" w:hAnsi="微软雅黑" w:eastAsia="微软雅黑" w:cs="宋体"/>
          <w:color w:val="auto"/>
          <w:kern w:val="36"/>
          <w:sz w:val="27"/>
          <w:szCs w:val="27"/>
        </w:rPr>
        <w:t>关于举办第四届长三角卫生健康治理最佳实践案例评选通知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999999"/>
          <w:kern w:val="0"/>
          <w:szCs w:val="21"/>
        </w:rPr>
      </w:pP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习近平总书记指出“要把保障人民健康放在优先发展的战略位置，……聚焦影响人民健康的重大疾病和主要问题，加快实施健康中国行动。”为深入挖掘“健康中国”和“长三角一体化”国家战略的内涵，提升战略落地和实施效果，上海交通大学健康长三角研究院以上海、江苏、浙江和安徽三省一市卫生健康治理实践为主体，自2018年开始连续组织开展了3次“长三角卫生健康治理最佳实践案例评选”工作，在长三角卫生健康领域产生了良好影响。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drawing>
          <wp:inline distT="0" distB="0" distL="0" distR="0">
            <wp:extent cx="5274310" cy="3488690"/>
            <wp:effectExtent l="0" t="0" r="2540" b="0"/>
            <wp:docPr id="9075972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97256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drawing>
          <wp:inline distT="0" distB="0" distL="0" distR="0">
            <wp:extent cx="4972050" cy="3371850"/>
            <wp:effectExtent l="0" t="0" r="0" b="0"/>
            <wp:docPr id="176843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44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t>2023年是全面贯彻落实党的二十大精神的开局之年、实施 ‘十四五’规划的关键之年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。进入新时代新征程，健康在现代化建设全局中的地位和作用进一步凸显。卫生健康领域既面临重大发展机遇又存在着诸多治理挑战,为更好地助推“健康长三角”的高质量发展, 上海交通大学健康长三角研究院将继续开展“第四届长三角卫生健康治理最佳实践案例评选”工作。案例征集方案如下：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活动主题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第四届长三角卫生健康治理最佳实践案例评选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活动组织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上海交通大学健康长三角研究院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上海交通大学中国城市治理研究院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上海交通大学国际与公共事务学院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活动时间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202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年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6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月1日-202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年9月30日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参赛对象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沪、苏、浙、皖三省一市各级卫健委（局）/医保局/民政局/体育局/文旅局/医院（社区卫生服务机构、乡镇卫生院）/医养结合机构/疾控中心/卫生监督所/高校/学会协会/大健康企业等均可基于本单位所开展的具体实践参与案例申报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活动时间及评审方式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初审阶段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:申报单位根据案例相关要求，在规定时间内向主办方提交案例申报书及相关图片等证明材料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（案例申报格式可参考前几届获奖案例，可在下面链接下载)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，主办方组织专家进行初审，遴选出候选项目。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考察阶段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:主办方结合现实情况，组织专家对候选项目进行实地考察或线上访谈调研，对候选项目进行现场评估。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终审阶段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:主办方组织申报单位进行集中答辩，由专家委员会评选出卓越案例奖10项、优秀案例奖10项、优秀组织奖10项。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颁奖出版阶段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:主办方将在第四届健康长三角峰会开幕式上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宣布评选结果并颁奖，同时对所有获奖案例结集出版（案例集仅用于健康科普宣传，案例相关知识产权归各单位所有）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b/>
          <w:bCs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案例要求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（一）案例要求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申报项目要求已经持续运行一年以上并产生了良好的效果。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案例申报书主要包括四个方面。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一、案例的背景与动因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（包括案例所在地区经济和社会发展的基本情况，具体管理领域出现的新情况新问题新挑战，案例实施的动因）。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二、案例的举措与机制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（案例的主要内容、主要做法和主要特色，包括具体的举措和方法、制度和机制以及技术支持等）。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三、案例的成效与创新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（案例实施所取得的政治、经济和社会成效，具有哪些方面的先进性和创新性，包括政府和社会等多维度的评价）。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四、案例的启示与展望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（案例对于解决相关卫生健康治理问题的启示，存在着哪些方面的问题与不足，未来应该如何发展等）。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（二）其他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案例写作应问题明确，思路清晰，层次分明，资料翔实，总结到位。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案例相关资料要真实有效，如有弄虚作假或以其它不正当手段入选者，撤销其入选资格。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申报数量及方式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（一）案例申报数量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每个单位常规卫生健康治理项目不多于两项；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（二）案例申报与联系方式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请将案例申报书与案例相关的图片、视频以及领导批示和新闻媒体报道等相关佐证材料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同时发送到邮箱</w:t>
      </w:r>
      <w:r>
        <w:rPr>
          <w:rFonts w:hint="eastAsia" w:ascii="微软雅黑" w:hAnsi="微软雅黑" w:eastAsia="微软雅黑" w:cs="宋体"/>
          <w:b/>
          <w:bCs/>
          <w:color w:val="auto"/>
          <w:kern w:val="0"/>
          <w:szCs w:val="21"/>
        </w:rPr>
        <w:t>zhuqingliang@shjdjkcsj.com和ioh@sjtu.edu.cn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，并以"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项目名称+单位名称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"为邮件标题发送，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案例提交截止时间是202</w:t>
      </w:r>
      <w:r>
        <w:rPr>
          <w:rFonts w:ascii="微软雅黑" w:hAnsi="微软雅黑" w:eastAsia="微软雅黑" w:cs="宋体"/>
          <w:b/>
          <w:bCs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年9月30日。需要电子版案例申请书请下载附件。</w:t>
      </w:r>
    </w:p>
    <w:p>
      <w:pPr>
        <w:widowControl/>
        <w:ind w:firstLine="480"/>
        <w:jc w:val="left"/>
      </w:pPr>
    </w:p>
    <w:p>
      <w:pPr>
        <w:widowControl/>
        <w:ind w:firstLine="480"/>
        <w:jc w:val="left"/>
        <w:rPr>
          <w:rFonts w:ascii="微软雅黑" w:hAnsi="微软雅黑" w:eastAsia="微软雅黑" w:cs="宋体"/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lang w:eastAsia="zh-CN"/>
        </w:rPr>
        <w:t>《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  <w:u w:val="single"/>
        </w:rPr>
        <w:t>卫生健康治理案例申报书</w:t>
      </w:r>
      <w:r>
        <w:rPr>
          <w:rFonts w:hint="eastAsia"/>
          <w:b/>
          <w:bCs/>
          <w:color w:val="FF0000"/>
          <w:lang w:eastAsia="zh-CN"/>
        </w:rPr>
        <w:t>》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lang w:eastAsia="zh-CN"/>
        </w:rPr>
        <w:t>《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  <w:u w:val="single"/>
        </w:rPr>
        <w:t>获奖案例</w:t>
      </w:r>
      <w:r>
        <w:rPr>
          <w:rFonts w:hint="eastAsia"/>
          <w:b/>
          <w:bCs/>
          <w:color w:val="FF0000"/>
          <w:lang w:eastAsia="zh-CN"/>
        </w:rPr>
        <w:t>》</w:t>
      </w:r>
      <w:bookmarkStart w:id="0" w:name="_GoBack"/>
      <w:bookmarkEnd w:id="0"/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感谢支持！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如有任何疑问请通过邮件/短信/电话方式联系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大赛组委会联系人</w:t>
      </w:r>
    </w:p>
    <w:p>
      <w:pPr>
        <w:widowControl/>
        <w:ind w:firstLine="480"/>
        <w:jc w:val="left"/>
        <w:rPr>
          <w:rFonts w:hint="default" w:ascii="微软雅黑" w:hAnsi="微软雅黑" w:eastAsia="微软雅黑" w:cs="宋体"/>
          <w:color w:val="auto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>联系人：</w:t>
      </w: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朱清亮</w:t>
      </w: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13248241491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>          李元欣 13916457171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 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电子邮</w:t>
      </w:r>
      <w:r>
        <w:rPr>
          <w:rFonts w:hint="eastAsia" w:ascii="微软雅黑" w:hAnsi="微软雅黑" w:eastAsia="微软雅黑" w:cs="宋体"/>
          <w:color w:val="434343"/>
          <w:kern w:val="0"/>
          <w:sz w:val="21"/>
          <w:szCs w:val="21"/>
        </w:rPr>
        <w:t>箱：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</w:rPr>
        <w:t>zhuqingliang@shjdjkcsj.com</w:t>
      </w:r>
      <w:r>
        <w:rPr>
          <w:rFonts w:hint="eastAsia" w:ascii="微软雅黑" w:hAnsi="微软雅黑" w:eastAsia="微软雅黑" w:cs="微软雅黑"/>
          <w:b w:val="0"/>
          <w:bCs w:val="0"/>
          <w:color w:val="434343"/>
          <w:kern w:val="0"/>
          <w:sz w:val="21"/>
          <w:szCs w:val="21"/>
        </w:rPr>
        <w:t xml:space="preserve"> / ioh@sjtu.edu.cn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drawing>
          <wp:inline distT="0" distB="0" distL="0" distR="0">
            <wp:extent cx="5274310" cy="3496945"/>
            <wp:effectExtent l="0" t="0" r="2540" b="8255"/>
            <wp:docPr id="454225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2536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drawing>
          <wp:inline distT="0" distB="0" distL="0" distR="0">
            <wp:extent cx="4902200" cy="2717165"/>
            <wp:effectExtent l="0" t="0" r="0" b="6985"/>
            <wp:docPr id="2137060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601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上海交通大学健康长三角研究院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健康长三角研究院是在长三角区域合作办公室指导下，沪苏浙皖三省一市健康领域相关部门支持下，由上海交通大学国际与公共事务学院、中国城市治理研究院发起的共建共享平台。研究院于2019年5月11日在首届健康长三角峰会上宣布正式成立，由十二届全国人大常委会副委员长、民进中央原主席严隽琪任院务委员会主任，原国家卫生部部长高强任名誉院长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研究院自成立以来，紧密围绕“健康中国”和“长三角一体化”国家战略，全力汇聚校内多学科资源，积极整合校外尤其是长三角区域政府、医疗机构、企业等健康资源。探索“小核心、大外围”的人才队伍建设机制，吸引来自政、产、学、研专家担任包括首席科学家、学术顾问、学术带头人、学术骨干以及行业观察员等职务。产出了包括高质量咨政建言、学术论文及著作、研究报告以及媒体文章、专访等多元化学术成果，初步起到了资政启民的智库作用。研究院与长三角地区三省一市省级卫健部门、医保部门、医院、高校和健康产业有着紧密的合作关系，初步聚合了沪苏浙皖三省一市的各类相关健康卫生资源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今后，健康长三角研究院将不断集聚相关资源，根植长三角，放眼全中国，逐步建设成集“健康研究与智库、健康交流合作、健康人才培养培训、健康产业整合与孵化、公共政策学科交叉与发展”的“五位一体”的全健康综合平台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研究院公众号二维码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jNDg2NDUxNDY0NzdjMTMyNDY2YjE5MjgwYzQ3MDQifQ=="/>
  </w:docVars>
  <w:rsids>
    <w:rsidRoot w:val="00343D79"/>
    <w:rsid w:val="00343D79"/>
    <w:rsid w:val="004244BB"/>
    <w:rsid w:val="004B629B"/>
    <w:rsid w:val="00C817A1"/>
    <w:rsid w:val="00D73092"/>
    <w:rsid w:val="062D3E42"/>
    <w:rsid w:val="1AC11F06"/>
    <w:rsid w:val="28EE5F2A"/>
    <w:rsid w:val="298E7457"/>
    <w:rsid w:val="2B3A6321"/>
    <w:rsid w:val="4EC245E1"/>
    <w:rsid w:val="535C4B3A"/>
    <w:rsid w:val="556A04C9"/>
    <w:rsid w:val="5D327B1E"/>
    <w:rsid w:val="5FEB689C"/>
    <w:rsid w:val="6C197B1D"/>
    <w:rsid w:val="756E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9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2020</Words>
  <Characters>2150</Characters>
  <Lines>17</Lines>
  <Paragraphs>4</Paragraphs>
  <TotalTime>1</TotalTime>
  <ScaleCrop>false</ScaleCrop>
  <LinksUpToDate>false</LinksUpToDate>
  <CharactersWithSpaces>2168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2023-05-12T09:49:00Z</dcterms:created>
  <dc:creator>罗 津</dc:creator>
  <cp:lastModifiedBy>Alex1988</cp:lastModifiedBy>
  <dcterms:modified xsi:type="dcterms:W3CDTF">2023-05-13T13:47:48Z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6C0FE299C91E4AB2A004BAB0B0744E72_12</vt:lpwstr>
  </property>
</Properties>
</file>